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6B" w:rsidRDefault="00915F6B" w:rsidP="00915F6B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Queensland College of Teachers is a statutory body established by the </w:t>
      </w:r>
      <w:r w:rsidRPr="00142170">
        <w:rPr>
          <w:rFonts w:ascii="Arial" w:hAnsi="Arial" w:cs="Arial"/>
          <w:bCs/>
          <w:i/>
          <w:spacing w:val="-3"/>
          <w:sz w:val="22"/>
          <w:szCs w:val="22"/>
        </w:rPr>
        <w:t>Education (Queensland College of Teachers) Act 2005.</w:t>
      </w:r>
    </w:p>
    <w:p w:rsidR="00915F6B" w:rsidRDefault="00915F6B" w:rsidP="00915F6B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functions of the Queensland College of Teachers, as prescribed by chapter 10, part 1 of the </w:t>
      </w:r>
      <w:r w:rsidRPr="00142170">
        <w:rPr>
          <w:rFonts w:ascii="Arial" w:hAnsi="Arial" w:cs="Arial"/>
          <w:bCs/>
          <w:i/>
          <w:spacing w:val="-3"/>
          <w:sz w:val="22"/>
          <w:szCs w:val="22"/>
        </w:rPr>
        <w:t>Education (Queensland College of Teachers) Act 2005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>include:</w:t>
      </w:r>
    </w:p>
    <w:p w:rsidR="00915F6B" w:rsidRPr="00142170" w:rsidRDefault="00915F6B" w:rsidP="001061BD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2170">
        <w:rPr>
          <w:rFonts w:ascii="Arial" w:hAnsi="Arial" w:cs="Arial"/>
          <w:bCs/>
          <w:spacing w:val="-3"/>
          <w:sz w:val="22"/>
          <w:szCs w:val="22"/>
        </w:rPr>
        <w:t>deciding applications for registration or permission to teach and applications for renewal of registration or permission to teach;</w:t>
      </w:r>
    </w:p>
    <w:p w:rsidR="00915F6B" w:rsidRPr="00142170" w:rsidRDefault="00915F6B" w:rsidP="001061BD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2170">
        <w:rPr>
          <w:rFonts w:ascii="Arial" w:hAnsi="Arial" w:cs="Arial"/>
          <w:bCs/>
          <w:spacing w:val="-3"/>
          <w:sz w:val="22"/>
          <w:szCs w:val="22"/>
        </w:rPr>
        <w:t>ensuring approved teachers continue to meet eligibility requirements;</w:t>
      </w:r>
    </w:p>
    <w:p w:rsidR="00915F6B" w:rsidRPr="00142170" w:rsidRDefault="00915F6B" w:rsidP="001061BD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2170">
        <w:rPr>
          <w:rFonts w:ascii="Arial" w:hAnsi="Arial" w:cs="Arial"/>
          <w:bCs/>
          <w:spacing w:val="-3"/>
          <w:sz w:val="22"/>
          <w:szCs w:val="22"/>
        </w:rPr>
        <w:t>approving and monitoring preservice teacher education programs for provisional registration;</w:t>
      </w:r>
    </w:p>
    <w:p w:rsidR="00915F6B" w:rsidRPr="00142170" w:rsidRDefault="00915F6B" w:rsidP="001061BD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2170">
        <w:rPr>
          <w:rFonts w:ascii="Arial" w:hAnsi="Arial" w:cs="Arial"/>
          <w:bCs/>
          <w:spacing w:val="-3"/>
          <w:sz w:val="22"/>
          <w:szCs w:val="22"/>
        </w:rPr>
        <w:t>developing and applying professional standards for the teaching profession;</w:t>
      </w:r>
    </w:p>
    <w:p w:rsidR="00915F6B" w:rsidRPr="00142170" w:rsidRDefault="00915F6B" w:rsidP="001061BD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2170">
        <w:rPr>
          <w:rFonts w:ascii="Arial" w:hAnsi="Arial" w:cs="Arial"/>
          <w:bCs/>
          <w:spacing w:val="-3"/>
          <w:sz w:val="22"/>
          <w:szCs w:val="22"/>
        </w:rPr>
        <w:t>disciplining approved and former approved teachers and enforcing the Act; and</w:t>
      </w:r>
    </w:p>
    <w:p w:rsidR="00915F6B" w:rsidRPr="00142170" w:rsidRDefault="00915F6B" w:rsidP="001061BD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2170">
        <w:rPr>
          <w:rFonts w:ascii="Arial" w:hAnsi="Arial" w:cs="Arial"/>
          <w:bCs/>
          <w:spacing w:val="-3"/>
          <w:sz w:val="22"/>
          <w:szCs w:val="22"/>
        </w:rPr>
        <w:t>keeping a register of, and records relating to, approved teachers.</w:t>
      </w:r>
    </w:p>
    <w:p w:rsidR="00915F6B" w:rsidRPr="007D390F" w:rsidRDefault="00915F6B" w:rsidP="00915F6B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7D390F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CC1CFD">
        <w:rPr>
          <w:rFonts w:ascii="Arial" w:hAnsi="Arial" w:cs="Arial"/>
          <w:bCs/>
          <w:spacing w:val="-3"/>
          <w:sz w:val="22"/>
          <w:szCs w:val="22"/>
        </w:rPr>
        <w:t xml:space="preserve"> that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Minister for Education</w:t>
      </w:r>
      <w:r w:rsidR="00F91112">
        <w:rPr>
          <w:rFonts w:ascii="Arial" w:hAnsi="Arial" w:cs="Arial"/>
          <w:bCs/>
          <w:spacing w:val="-3"/>
          <w:sz w:val="22"/>
          <w:szCs w:val="22"/>
        </w:rPr>
        <w:t xml:space="preserve"> and Minister for Tourism, Major Events, Small Business and the Commonwealth Games </w:t>
      </w:r>
      <w:r>
        <w:rPr>
          <w:rFonts w:ascii="Arial" w:hAnsi="Arial" w:cs="Arial"/>
          <w:bCs/>
          <w:spacing w:val="-3"/>
          <w:sz w:val="22"/>
          <w:szCs w:val="22"/>
        </w:rPr>
        <w:t>recommend to the Governor in Council the appointment of M</w:t>
      </w:r>
      <w:r w:rsidR="00C52764">
        <w:rPr>
          <w:rFonts w:ascii="Arial" w:hAnsi="Arial" w:cs="Arial"/>
          <w:bCs/>
          <w:spacing w:val="-3"/>
          <w:sz w:val="22"/>
          <w:szCs w:val="22"/>
        </w:rPr>
        <w:t xml:space="preserve">s </w:t>
      </w:r>
      <w:r w:rsidR="000D71C9">
        <w:rPr>
          <w:rFonts w:ascii="Arial" w:hAnsi="Arial" w:cs="Arial"/>
          <w:bCs/>
          <w:spacing w:val="-3"/>
          <w:sz w:val="22"/>
          <w:szCs w:val="22"/>
        </w:rPr>
        <w:t>Catherine Galvin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D71C9">
        <w:rPr>
          <w:rFonts w:ascii="Arial" w:hAnsi="Arial" w:cs="Arial"/>
          <w:bCs/>
          <w:spacing w:val="-3"/>
          <w:sz w:val="22"/>
          <w:szCs w:val="22"/>
        </w:rPr>
        <w:t xml:space="preserve">to the </w:t>
      </w:r>
      <w:r>
        <w:rPr>
          <w:rFonts w:ascii="Arial" w:hAnsi="Arial" w:cs="Arial"/>
          <w:bCs/>
          <w:spacing w:val="-3"/>
          <w:sz w:val="22"/>
          <w:szCs w:val="22"/>
        </w:rPr>
        <w:t>Queensland College of Teachers</w:t>
      </w:r>
      <w:r w:rsidR="000D71C9">
        <w:rPr>
          <w:rFonts w:ascii="Arial" w:hAnsi="Arial" w:cs="Arial"/>
          <w:bCs/>
          <w:spacing w:val="-3"/>
          <w:sz w:val="22"/>
          <w:szCs w:val="22"/>
        </w:rPr>
        <w:t xml:space="preserve"> Board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from the date of Governor in Council approval up to</w:t>
      </w:r>
      <w:r w:rsidR="007244DA">
        <w:rPr>
          <w:rFonts w:ascii="Arial" w:hAnsi="Arial" w:cs="Arial"/>
          <w:bCs/>
          <w:spacing w:val="-3"/>
          <w:sz w:val="22"/>
          <w:szCs w:val="22"/>
        </w:rPr>
        <w:t xml:space="preserve"> and including 31 December 201</w:t>
      </w:r>
      <w:r w:rsidR="000D71C9">
        <w:rPr>
          <w:rFonts w:ascii="Arial" w:hAnsi="Arial" w:cs="Arial"/>
          <w:bCs/>
          <w:spacing w:val="-3"/>
          <w:sz w:val="22"/>
          <w:szCs w:val="22"/>
        </w:rPr>
        <w:t>5.</w:t>
      </w:r>
    </w:p>
    <w:p w:rsidR="009D3E58" w:rsidRDefault="00915F6B" w:rsidP="00B819AD">
      <w:pPr>
        <w:numPr>
          <w:ilvl w:val="0"/>
          <w:numId w:val="2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9D3E58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911BC2" w:rsidRPr="009D3E58" w:rsidRDefault="001061BD" w:rsidP="001061BD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</w:rPr>
        <w:t>Nil</w:t>
      </w:r>
      <w:r w:rsidR="003220C5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911BC2" w:rsidRPr="009D3E58" w:rsidSect="001061BD">
      <w:headerReference w:type="default" r:id="rId7"/>
      <w:footerReference w:type="default" r:id="rId8"/>
      <w:pgSz w:w="11907" w:h="16834" w:code="9"/>
      <w:pgMar w:top="1134" w:right="1134" w:bottom="1134" w:left="1134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86" w:rsidRDefault="00D92F86">
      <w:r>
        <w:separator/>
      </w:r>
    </w:p>
  </w:endnote>
  <w:endnote w:type="continuationSeparator" w:id="0">
    <w:p w:rsidR="00D92F86" w:rsidRDefault="00D9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E3" w:rsidRPr="00735195" w:rsidRDefault="00C80AE3" w:rsidP="00735195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86" w:rsidRDefault="00D92F86">
      <w:r>
        <w:separator/>
      </w:r>
    </w:p>
  </w:footnote>
  <w:footnote w:type="continuationSeparator" w:id="0">
    <w:p w:rsidR="00D92F86" w:rsidRDefault="00D9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7C" w:rsidRPr="00937A4A" w:rsidRDefault="006F737C" w:rsidP="00B819A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before="120"/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>Cabinet –</w:t>
    </w:r>
    <w:r w:rsidR="000D71C9">
      <w:rPr>
        <w:rFonts w:ascii="Arial" w:hAnsi="Arial" w:cs="Arial"/>
        <w:b/>
        <w:sz w:val="22"/>
        <w:szCs w:val="22"/>
      </w:rPr>
      <w:t xml:space="preserve"> </w:t>
    </w:r>
    <w:r w:rsidR="000D71C9" w:rsidRPr="00241883">
      <w:rPr>
        <w:rFonts w:ascii="Arial" w:hAnsi="Arial" w:cs="Arial"/>
        <w:b/>
        <w:sz w:val="22"/>
        <w:szCs w:val="22"/>
      </w:rPr>
      <w:t>April 2015</w:t>
    </w:r>
  </w:p>
  <w:p w:rsidR="006F737C" w:rsidRDefault="006F737C" w:rsidP="006F737C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915F6B">
      <w:rPr>
        <w:rFonts w:ascii="Arial" w:hAnsi="Arial" w:cs="Arial"/>
        <w:b/>
        <w:sz w:val="22"/>
        <w:szCs w:val="22"/>
        <w:u w:val="single"/>
      </w:rPr>
      <w:t xml:space="preserve">one </w:t>
    </w:r>
    <w:r>
      <w:rPr>
        <w:rFonts w:ascii="Arial" w:hAnsi="Arial" w:cs="Arial"/>
        <w:b/>
        <w:sz w:val="22"/>
        <w:szCs w:val="22"/>
        <w:u w:val="single"/>
      </w:rPr>
      <w:t>member</w:t>
    </w:r>
    <w:r w:rsidR="00E30189">
      <w:rPr>
        <w:rFonts w:ascii="Arial" w:hAnsi="Arial" w:cs="Arial"/>
        <w:b/>
        <w:sz w:val="22"/>
        <w:szCs w:val="22"/>
        <w:u w:val="single"/>
      </w:rPr>
      <w:t xml:space="preserve"> to the </w:t>
    </w:r>
    <w:r w:rsidR="00915F6B">
      <w:rPr>
        <w:rFonts w:ascii="Arial" w:hAnsi="Arial" w:cs="Arial"/>
        <w:b/>
        <w:sz w:val="22"/>
        <w:szCs w:val="22"/>
        <w:u w:val="single"/>
      </w:rPr>
      <w:t>Queensland College of Teachers Board</w:t>
    </w:r>
    <w:r w:rsidR="00613BA1">
      <w:rPr>
        <w:rFonts w:ascii="Arial" w:hAnsi="Arial" w:cs="Arial"/>
        <w:b/>
        <w:sz w:val="22"/>
        <w:szCs w:val="22"/>
        <w:u w:val="single"/>
      </w:rPr>
      <w:t xml:space="preserve"> </w:t>
    </w:r>
  </w:p>
  <w:p w:rsidR="00F91112" w:rsidRPr="00F91112" w:rsidRDefault="006F737C" w:rsidP="00B819AD">
    <w:pPr>
      <w:widowControl w:val="0"/>
      <w:tabs>
        <w:tab w:val="left" w:pos="1"/>
        <w:tab w:val="left" w:pos="390"/>
        <w:tab w:val="left" w:pos="1440"/>
        <w:tab w:val="left" w:pos="2160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Education </w:t>
    </w:r>
    <w:r w:rsidR="00F91112">
      <w:rPr>
        <w:rFonts w:ascii="Arial" w:hAnsi="Arial" w:cs="Arial"/>
        <w:b/>
        <w:sz w:val="22"/>
        <w:szCs w:val="22"/>
        <w:u w:val="single"/>
      </w:rPr>
      <w:t xml:space="preserve">and </w:t>
    </w:r>
    <w:r w:rsidR="00F91112" w:rsidRPr="00F91112">
      <w:rPr>
        <w:rFonts w:ascii="Arial" w:hAnsi="Arial" w:cs="Arial"/>
        <w:b/>
        <w:sz w:val="22"/>
        <w:szCs w:val="22"/>
        <w:u w:val="single"/>
      </w:rPr>
      <w:t>Minister for Tourism, Major Events, Small Business and the Commonwealth Games</w:t>
    </w:r>
  </w:p>
  <w:p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EB914DD"/>
    <w:multiLevelType w:val="hybridMultilevel"/>
    <w:tmpl w:val="27764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2FF4"/>
    <w:multiLevelType w:val="hybridMultilevel"/>
    <w:tmpl w:val="E64A5B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480"/>
    <w:rsid w:val="000851A4"/>
    <w:rsid w:val="00090031"/>
    <w:rsid w:val="000924FD"/>
    <w:rsid w:val="000964F9"/>
    <w:rsid w:val="000A6B55"/>
    <w:rsid w:val="000D71C9"/>
    <w:rsid w:val="000E20D0"/>
    <w:rsid w:val="001061BD"/>
    <w:rsid w:val="00106844"/>
    <w:rsid w:val="001144DE"/>
    <w:rsid w:val="00152B45"/>
    <w:rsid w:val="00153899"/>
    <w:rsid w:val="001562B4"/>
    <w:rsid w:val="001712FB"/>
    <w:rsid w:val="00174179"/>
    <w:rsid w:val="00180EDB"/>
    <w:rsid w:val="00186FC3"/>
    <w:rsid w:val="00187946"/>
    <w:rsid w:val="00195998"/>
    <w:rsid w:val="001B3A7B"/>
    <w:rsid w:val="001C5C47"/>
    <w:rsid w:val="001D285F"/>
    <w:rsid w:val="001F02E8"/>
    <w:rsid w:val="00241883"/>
    <w:rsid w:val="00252E60"/>
    <w:rsid w:val="002676EC"/>
    <w:rsid w:val="00272894"/>
    <w:rsid w:val="002806B7"/>
    <w:rsid w:val="00292CC9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220C5"/>
    <w:rsid w:val="00344B53"/>
    <w:rsid w:val="00344C46"/>
    <w:rsid w:val="0034757B"/>
    <w:rsid w:val="00355094"/>
    <w:rsid w:val="00360FD6"/>
    <w:rsid w:val="00361B46"/>
    <w:rsid w:val="00382AB0"/>
    <w:rsid w:val="00392ABB"/>
    <w:rsid w:val="003968DB"/>
    <w:rsid w:val="003A0984"/>
    <w:rsid w:val="003B2896"/>
    <w:rsid w:val="003B3B65"/>
    <w:rsid w:val="003D234A"/>
    <w:rsid w:val="003D5B27"/>
    <w:rsid w:val="003D7F88"/>
    <w:rsid w:val="003F1D75"/>
    <w:rsid w:val="00403ABD"/>
    <w:rsid w:val="0041607B"/>
    <w:rsid w:val="004268A9"/>
    <w:rsid w:val="0042761B"/>
    <w:rsid w:val="0043057B"/>
    <w:rsid w:val="00433462"/>
    <w:rsid w:val="004367D0"/>
    <w:rsid w:val="00451A6D"/>
    <w:rsid w:val="00455475"/>
    <w:rsid w:val="0045700A"/>
    <w:rsid w:val="00457A73"/>
    <w:rsid w:val="004635C1"/>
    <w:rsid w:val="00471321"/>
    <w:rsid w:val="00475C94"/>
    <w:rsid w:val="00482D70"/>
    <w:rsid w:val="00484D48"/>
    <w:rsid w:val="00485E0A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97265"/>
    <w:rsid w:val="005A2C11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5F659C"/>
    <w:rsid w:val="006051CB"/>
    <w:rsid w:val="00613BA1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1888"/>
    <w:rsid w:val="006556EB"/>
    <w:rsid w:val="0065620E"/>
    <w:rsid w:val="006762D1"/>
    <w:rsid w:val="00676E25"/>
    <w:rsid w:val="006862CE"/>
    <w:rsid w:val="006A1FA0"/>
    <w:rsid w:val="006A6993"/>
    <w:rsid w:val="006B63E0"/>
    <w:rsid w:val="006D27D4"/>
    <w:rsid w:val="006D3F7D"/>
    <w:rsid w:val="006E3471"/>
    <w:rsid w:val="006F0676"/>
    <w:rsid w:val="006F22EE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44DA"/>
    <w:rsid w:val="007275B4"/>
    <w:rsid w:val="00735195"/>
    <w:rsid w:val="007370E8"/>
    <w:rsid w:val="00747101"/>
    <w:rsid w:val="0074766F"/>
    <w:rsid w:val="00752CFA"/>
    <w:rsid w:val="00757989"/>
    <w:rsid w:val="00774813"/>
    <w:rsid w:val="007850CA"/>
    <w:rsid w:val="007A6B61"/>
    <w:rsid w:val="007B7EC7"/>
    <w:rsid w:val="007C5D57"/>
    <w:rsid w:val="007E18AD"/>
    <w:rsid w:val="008042DE"/>
    <w:rsid w:val="00820DA3"/>
    <w:rsid w:val="00827922"/>
    <w:rsid w:val="008319A3"/>
    <w:rsid w:val="00832E6D"/>
    <w:rsid w:val="0083708B"/>
    <w:rsid w:val="0085166C"/>
    <w:rsid w:val="00856692"/>
    <w:rsid w:val="008668E1"/>
    <w:rsid w:val="008727EB"/>
    <w:rsid w:val="00887450"/>
    <w:rsid w:val="0089652E"/>
    <w:rsid w:val="008A64D2"/>
    <w:rsid w:val="008A6EFE"/>
    <w:rsid w:val="008B434F"/>
    <w:rsid w:val="008B75EA"/>
    <w:rsid w:val="008C33AB"/>
    <w:rsid w:val="008D3FFA"/>
    <w:rsid w:val="008E368A"/>
    <w:rsid w:val="008E6F42"/>
    <w:rsid w:val="0090158F"/>
    <w:rsid w:val="00911BC2"/>
    <w:rsid w:val="009146E4"/>
    <w:rsid w:val="009158FC"/>
    <w:rsid w:val="00915F6B"/>
    <w:rsid w:val="009339A6"/>
    <w:rsid w:val="00952787"/>
    <w:rsid w:val="00953BD5"/>
    <w:rsid w:val="00956E37"/>
    <w:rsid w:val="009710BC"/>
    <w:rsid w:val="009715B0"/>
    <w:rsid w:val="0098042A"/>
    <w:rsid w:val="00997C80"/>
    <w:rsid w:val="009A41BB"/>
    <w:rsid w:val="009B5778"/>
    <w:rsid w:val="009B581E"/>
    <w:rsid w:val="009C58FC"/>
    <w:rsid w:val="009D324F"/>
    <w:rsid w:val="009D34ED"/>
    <w:rsid w:val="009D3E58"/>
    <w:rsid w:val="009E64A4"/>
    <w:rsid w:val="009E6964"/>
    <w:rsid w:val="009F5419"/>
    <w:rsid w:val="009F7B79"/>
    <w:rsid w:val="00A11FBB"/>
    <w:rsid w:val="00A17A6B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6C88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AF7941"/>
    <w:rsid w:val="00B133B9"/>
    <w:rsid w:val="00B21F0C"/>
    <w:rsid w:val="00B2208A"/>
    <w:rsid w:val="00B26013"/>
    <w:rsid w:val="00B3321A"/>
    <w:rsid w:val="00B34EA8"/>
    <w:rsid w:val="00B421BF"/>
    <w:rsid w:val="00B46A4E"/>
    <w:rsid w:val="00B47527"/>
    <w:rsid w:val="00B52A6A"/>
    <w:rsid w:val="00B577C5"/>
    <w:rsid w:val="00B624B9"/>
    <w:rsid w:val="00B64E6A"/>
    <w:rsid w:val="00B819AD"/>
    <w:rsid w:val="00BA3D56"/>
    <w:rsid w:val="00BB05AF"/>
    <w:rsid w:val="00BB5E42"/>
    <w:rsid w:val="00BD07E3"/>
    <w:rsid w:val="00BE437D"/>
    <w:rsid w:val="00BE6F32"/>
    <w:rsid w:val="00BF19FE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2764"/>
    <w:rsid w:val="00C566E1"/>
    <w:rsid w:val="00C56904"/>
    <w:rsid w:val="00C66E2C"/>
    <w:rsid w:val="00C80AE3"/>
    <w:rsid w:val="00C8361E"/>
    <w:rsid w:val="00CB18ED"/>
    <w:rsid w:val="00CB3466"/>
    <w:rsid w:val="00CC75AD"/>
    <w:rsid w:val="00CD1600"/>
    <w:rsid w:val="00CE05CC"/>
    <w:rsid w:val="00CE7993"/>
    <w:rsid w:val="00CF0639"/>
    <w:rsid w:val="00CF542B"/>
    <w:rsid w:val="00D00FF9"/>
    <w:rsid w:val="00D113D2"/>
    <w:rsid w:val="00D1193A"/>
    <w:rsid w:val="00D242FE"/>
    <w:rsid w:val="00D3433C"/>
    <w:rsid w:val="00D44E94"/>
    <w:rsid w:val="00D471E8"/>
    <w:rsid w:val="00D63DEA"/>
    <w:rsid w:val="00D64C8B"/>
    <w:rsid w:val="00D65E90"/>
    <w:rsid w:val="00D82079"/>
    <w:rsid w:val="00D92F86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236AF"/>
    <w:rsid w:val="00E30189"/>
    <w:rsid w:val="00E422E4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E5B20"/>
    <w:rsid w:val="00EF4CD1"/>
    <w:rsid w:val="00F15B7A"/>
    <w:rsid w:val="00F15F11"/>
    <w:rsid w:val="00F17536"/>
    <w:rsid w:val="00F54705"/>
    <w:rsid w:val="00F54FA6"/>
    <w:rsid w:val="00F64C84"/>
    <w:rsid w:val="00F75242"/>
    <w:rsid w:val="00F86CCA"/>
    <w:rsid w:val="00F91112"/>
    <w:rsid w:val="00FA5202"/>
    <w:rsid w:val="00FA6D8A"/>
    <w:rsid w:val="00FB44DA"/>
    <w:rsid w:val="00FB62BF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rsid w:val="006B63E0"/>
    <w:rPr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</CharactersWithSpaces>
  <SharedDoc>false</SharedDoc>
  <HyperlinkBase>https://www.cabinet.qld.gov.au/documents/2015/Apr/ApptQCTB/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2013-11-06T06:37:00Z</cp:lastPrinted>
  <dcterms:created xsi:type="dcterms:W3CDTF">2017-10-25T01:31:00Z</dcterms:created>
  <dcterms:modified xsi:type="dcterms:W3CDTF">2018-03-06T01:26:00Z</dcterms:modified>
  <cp:category>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576075120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